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3B1" w:rsidRDefault="00B32881" w:rsidP="00F833B1">
      <w:pPr>
        <w:tabs>
          <w:tab w:val="left" w:pos="2100"/>
        </w:tabs>
        <w:spacing w:after="0" w:line="276" w:lineRule="auto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CAPITOLUL VIII</w:t>
      </w:r>
      <w:bookmarkStart w:id="0" w:name="_GoBack"/>
      <w:bookmarkEnd w:id="0"/>
    </w:p>
    <w:p w:rsidR="00554866" w:rsidRPr="00F833B1" w:rsidRDefault="00554866" w:rsidP="00F833B1">
      <w:pPr>
        <w:tabs>
          <w:tab w:val="left" w:pos="2100"/>
        </w:tabs>
        <w:spacing w:after="0" w:line="276" w:lineRule="auto"/>
        <w:jc w:val="center"/>
        <w:rPr>
          <w:rFonts w:ascii="Trebuchet MS" w:hAnsi="Trebuchet MS"/>
          <w:b/>
          <w:bCs/>
        </w:rPr>
      </w:pPr>
      <w:r w:rsidRPr="00F833B1">
        <w:rPr>
          <w:rFonts w:ascii="Trebuchet MS" w:hAnsi="Trebuchet MS"/>
          <w:b/>
          <w:bCs/>
        </w:rPr>
        <w:t xml:space="preserve"> Descrierea procesului de implicare a comunităților locale în elaborarea strategiei</w:t>
      </w:r>
    </w:p>
    <w:p w:rsidR="00554866" w:rsidRPr="00F833B1" w:rsidRDefault="00554866" w:rsidP="00F833B1">
      <w:pPr>
        <w:tabs>
          <w:tab w:val="left" w:pos="2100"/>
        </w:tabs>
        <w:spacing w:after="0" w:line="276" w:lineRule="auto"/>
        <w:jc w:val="both"/>
        <w:rPr>
          <w:rFonts w:ascii="Trebuchet MS" w:hAnsi="Trebuchet MS"/>
          <w:bCs/>
        </w:rPr>
      </w:pPr>
    </w:p>
    <w:p w:rsidR="00554866" w:rsidRPr="00F833B1" w:rsidRDefault="00B74B50" w:rsidP="00F833B1">
      <w:pPr>
        <w:tabs>
          <w:tab w:val="left" w:pos="709"/>
        </w:tabs>
        <w:spacing w:after="0" w:line="276" w:lineRule="auto"/>
        <w:jc w:val="both"/>
        <w:rPr>
          <w:rFonts w:ascii="Trebuchet MS" w:hAnsi="Trebuchet MS"/>
          <w:bCs/>
        </w:rPr>
      </w:pPr>
      <w:r w:rsidRPr="00F833B1">
        <w:rPr>
          <w:rFonts w:ascii="Trebuchet MS" w:hAnsi="Trebuchet MS"/>
          <w:bCs/>
        </w:rPr>
        <w:tab/>
      </w:r>
      <w:r w:rsidR="00405401" w:rsidRPr="00F833B1">
        <w:rPr>
          <w:rFonts w:ascii="Trebuchet MS" w:hAnsi="Trebuchet MS"/>
          <w:bCs/>
        </w:rPr>
        <w:t xml:space="preserve">GAL Constanța Centru </w:t>
      </w:r>
      <w:r w:rsidR="00554866" w:rsidRPr="00F833B1">
        <w:rPr>
          <w:rFonts w:ascii="Trebuchet MS" w:hAnsi="Trebuchet MS"/>
          <w:bCs/>
        </w:rPr>
        <w:t>prin proiectul de servicii cu titlul „Acțiuni pregătitoare pe teritoriul GAL Constanța Centru în scopul elaborării str</w:t>
      </w:r>
      <w:r w:rsidR="00405401" w:rsidRPr="00F833B1">
        <w:rPr>
          <w:rFonts w:ascii="Trebuchet MS" w:hAnsi="Trebuchet MS"/>
          <w:bCs/>
        </w:rPr>
        <w:t>ategiei de dezvoltare locală”, di</w:t>
      </w:r>
      <w:r w:rsidR="00554866" w:rsidRPr="00F833B1">
        <w:rPr>
          <w:rFonts w:ascii="Trebuchet MS" w:hAnsi="Trebuchet MS"/>
          <w:bCs/>
        </w:rPr>
        <w:t>n cadrul sub-măsurii 19.1 ”Sprijin pregătitor pentru elaborarea Strategiilor de Dezvoltare Locală” f</w:t>
      </w:r>
      <w:r w:rsidR="00F833B1">
        <w:rPr>
          <w:rFonts w:ascii="Trebuchet MS" w:hAnsi="Trebuchet MS"/>
          <w:bCs/>
        </w:rPr>
        <w:t>inanțat prin PNDR 2014-2020</w:t>
      </w:r>
      <w:r w:rsidR="00405401" w:rsidRPr="00F833B1">
        <w:rPr>
          <w:rFonts w:ascii="Trebuchet MS" w:hAnsi="Trebuchet MS"/>
          <w:bCs/>
        </w:rPr>
        <w:t xml:space="preserve">, a implementat o serie de activități al căror </w:t>
      </w:r>
      <w:r w:rsidR="00554866" w:rsidRPr="00F833B1">
        <w:rPr>
          <w:rFonts w:ascii="Trebuchet MS" w:hAnsi="Trebuchet MS"/>
          <w:bCs/>
        </w:rPr>
        <w:t>obiectiv principal a constat în creșterea capacității de colaborare la nivel teritorial în scopul elaborării strategiei de dezvoltare locală.</w:t>
      </w:r>
    </w:p>
    <w:p w:rsidR="00554866" w:rsidRPr="00F833B1" w:rsidRDefault="00B74B50" w:rsidP="00F833B1">
      <w:pPr>
        <w:tabs>
          <w:tab w:val="left" w:pos="709"/>
        </w:tabs>
        <w:spacing w:after="0" w:line="276" w:lineRule="auto"/>
        <w:jc w:val="both"/>
        <w:rPr>
          <w:rFonts w:ascii="Trebuchet MS" w:hAnsi="Trebuchet MS"/>
          <w:bCs/>
        </w:rPr>
      </w:pPr>
      <w:r w:rsidRPr="00F833B1">
        <w:rPr>
          <w:rFonts w:ascii="Trebuchet MS" w:hAnsi="Trebuchet MS"/>
          <w:bCs/>
        </w:rPr>
        <w:tab/>
      </w:r>
      <w:r w:rsidR="00554866" w:rsidRPr="00F833B1">
        <w:rPr>
          <w:rFonts w:ascii="Trebuchet MS" w:hAnsi="Trebuchet MS"/>
          <w:bCs/>
        </w:rPr>
        <w:t>În perioada decembrie 2015 – martie 2016, la inițiativa GAL Constanța Centru s-au realizat o serie de activități pregătitoare în teritoriu, ținând cont de faptul că dezvoltarea rurală implică un grad ridicat de cooperare al actorilor locali în vederea identificării corecte și rapide a tuturor problemelor și necesităților locale. În vederea implementării în bune condiții a acestor activități, GAL Constanța Centru s-a preocupat îndeosebi de p</w:t>
      </w:r>
      <w:r w:rsidR="00743F55" w:rsidRPr="00F833B1">
        <w:rPr>
          <w:rFonts w:ascii="Trebuchet MS" w:hAnsi="Trebuchet MS"/>
          <w:bCs/>
        </w:rPr>
        <w:t xml:space="preserve">artea de animare, consultare și </w:t>
      </w:r>
      <w:r w:rsidR="00554866" w:rsidRPr="00F833B1">
        <w:rPr>
          <w:rFonts w:ascii="Trebuchet MS" w:hAnsi="Trebuchet MS"/>
          <w:bCs/>
        </w:rPr>
        <w:t>informare a comunității locale,</w:t>
      </w:r>
      <w:r w:rsidR="00743F55" w:rsidRPr="00F833B1">
        <w:rPr>
          <w:rFonts w:ascii="Trebuchet MS" w:hAnsi="Trebuchet MS"/>
          <w:bCs/>
        </w:rPr>
        <w:t xml:space="preserve"> precum și de partea de colectare de date, informații care au stat la </w:t>
      </w:r>
      <w:r w:rsidR="00554866" w:rsidRPr="00F833B1">
        <w:rPr>
          <w:rFonts w:ascii="Trebuchet MS" w:hAnsi="Trebuchet MS"/>
          <w:bCs/>
        </w:rPr>
        <w:t xml:space="preserve">baza </w:t>
      </w:r>
      <w:r w:rsidR="00743F55" w:rsidRPr="00F833B1">
        <w:rPr>
          <w:rFonts w:ascii="Trebuchet MS" w:hAnsi="Trebuchet MS"/>
          <w:bCs/>
        </w:rPr>
        <w:t>fundamentării strategiei</w:t>
      </w:r>
      <w:r w:rsidR="00554866" w:rsidRPr="00F833B1">
        <w:rPr>
          <w:rFonts w:ascii="Trebuchet MS" w:hAnsi="Trebuchet MS"/>
          <w:bCs/>
        </w:rPr>
        <w:t xml:space="preserve"> de dezvoltare locală. </w:t>
      </w:r>
    </w:p>
    <w:p w:rsidR="00743F55" w:rsidRPr="00F833B1" w:rsidRDefault="00B74B50" w:rsidP="00F833B1">
      <w:pPr>
        <w:tabs>
          <w:tab w:val="left" w:pos="709"/>
        </w:tabs>
        <w:spacing w:after="0" w:line="276" w:lineRule="auto"/>
        <w:jc w:val="both"/>
        <w:rPr>
          <w:rFonts w:ascii="Trebuchet MS" w:hAnsi="Trebuchet MS"/>
          <w:bCs/>
        </w:rPr>
      </w:pPr>
      <w:r w:rsidRPr="00F833B1">
        <w:rPr>
          <w:rFonts w:ascii="Trebuchet MS" w:hAnsi="Trebuchet MS"/>
          <w:bCs/>
        </w:rPr>
        <w:tab/>
      </w:r>
      <w:r w:rsidR="00743F55" w:rsidRPr="00F833B1">
        <w:rPr>
          <w:rFonts w:ascii="Trebuchet MS" w:hAnsi="Trebuchet MS"/>
          <w:bCs/>
        </w:rPr>
        <w:t>Prin intermediul strategiei de dezvoltare locală a GAL Constanța Centru se dorește  consolidarea simultană a tuturor problemelor și intereselor relevante pentru dezvoltarea teritoriului. O astfel de abordare integrată a dezvoltării teritoriale este esențială pentru construcția unui parteneriat durabil din punct de vedere cultural, social și economic.</w:t>
      </w:r>
      <w:r w:rsidR="00F833B1">
        <w:rPr>
          <w:rFonts w:ascii="Trebuchet MS" w:hAnsi="Trebuchet MS"/>
          <w:bCs/>
        </w:rPr>
        <w:t xml:space="preserve"> </w:t>
      </w:r>
      <w:r w:rsidR="00743F55" w:rsidRPr="00F833B1">
        <w:rPr>
          <w:rFonts w:ascii="Trebuchet MS" w:hAnsi="Trebuchet MS"/>
          <w:bCs/>
        </w:rPr>
        <w:t xml:space="preserve">Implicarea actorilor locali și a tuturor factorilor interesați în dezvoltarea teritoriului, este esențială pentru realizarea considerentelor mai sus enunțate. Prin urmare, informarea, animarea si consultarea acestora a constituit una din etapele premergătoare elaborării strategiei de dezvoltare locală, asigurându-se astfel creșterea transparenței în procesul de luare a deciziilor. </w:t>
      </w:r>
    </w:p>
    <w:p w:rsidR="00036AE2" w:rsidRPr="00F833B1" w:rsidRDefault="00B74B50" w:rsidP="00F833B1">
      <w:pPr>
        <w:tabs>
          <w:tab w:val="left" w:pos="709"/>
        </w:tabs>
        <w:spacing w:after="0" w:line="276" w:lineRule="auto"/>
        <w:jc w:val="both"/>
        <w:rPr>
          <w:rFonts w:ascii="Trebuchet MS" w:hAnsi="Trebuchet MS"/>
          <w:bCs/>
        </w:rPr>
      </w:pPr>
      <w:r w:rsidRPr="00F833B1">
        <w:rPr>
          <w:rFonts w:ascii="Trebuchet MS" w:hAnsi="Trebuchet MS"/>
          <w:bCs/>
        </w:rPr>
        <w:tab/>
      </w:r>
      <w:r w:rsidR="00743F55" w:rsidRPr="00F833B1">
        <w:rPr>
          <w:rFonts w:ascii="Trebuchet MS" w:hAnsi="Trebuchet MS"/>
          <w:bCs/>
        </w:rPr>
        <w:t>Campania de informare cu privire la activitățile proiectului a fost realizată de echipa de proiect, formată din managerul de proiect și doi animatori,  care s-a deplasat în teritoriu și a organizat diverse acțiuni de animare, informare, consultare a comunității locale la sediul primăriilor partenere, cât și grupuri de lucru tematice la sediul GAL Constanța Centru. Comunitatea locală a fost informată inclusiv prin intermediul unui comunicat de presă publicat într-un ziar local, prin anunțurile de demarare și respectiv de finalizare a</w:t>
      </w:r>
      <w:r w:rsidR="00F833B1">
        <w:rPr>
          <w:rFonts w:ascii="Trebuchet MS" w:hAnsi="Trebuchet MS"/>
          <w:bCs/>
        </w:rPr>
        <w:t>le</w:t>
      </w:r>
      <w:r w:rsidR="00743F55" w:rsidRPr="00F833B1">
        <w:rPr>
          <w:rFonts w:ascii="Trebuchet MS" w:hAnsi="Trebuchet MS"/>
          <w:bCs/>
        </w:rPr>
        <w:t xml:space="preserve"> proiectului disponibile pe site-ul propriu http://www.galconstantacentru.ro/, cât și prin diversele materiale de promovare și consultare împărțite în teritoriu: flyere, afișe, chestionare. </w:t>
      </w:r>
    </w:p>
    <w:p w:rsidR="00554866" w:rsidRPr="00F833B1" w:rsidRDefault="00B74B50" w:rsidP="00F833B1">
      <w:pPr>
        <w:tabs>
          <w:tab w:val="left" w:pos="709"/>
        </w:tabs>
        <w:spacing w:after="0" w:line="276" w:lineRule="auto"/>
        <w:jc w:val="both"/>
        <w:rPr>
          <w:rFonts w:ascii="Trebuchet MS" w:hAnsi="Trebuchet MS"/>
          <w:bCs/>
        </w:rPr>
      </w:pPr>
      <w:r w:rsidRPr="00F833B1">
        <w:rPr>
          <w:rFonts w:ascii="Trebuchet MS" w:hAnsi="Trebuchet MS"/>
          <w:bCs/>
        </w:rPr>
        <w:tab/>
      </w:r>
      <w:r w:rsidR="00CC0DCC" w:rsidRPr="00F833B1">
        <w:rPr>
          <w:rFonts w:ascii="Trebuchet MS" w:hAnsi="Trebuchet MS"/>
          <w:bCs/>
        </w:rPr>
        <w:t>Pentru realizarea strategiei de dezvoltare locală a GAL Constanța Centru s-au desfășurat</w:t>
      </w:r>
      <w:r w:rsidR="00554866" w:rsidRPr="00F833B1">
        <w:rPr>
          <w:rFonts w:ascii="Trebuchet MS" w:hAnsi="Trebuchet MS"/>
          <w:bCs/>
        </w:rPr>
        <w:t xml:space="preserve"> următoarele</w:t>
      </w:r>
      <w:r w:rsidR="00CC0DCC" w:rsidRPr="00F833B1">
        <w:rPr>
          <w:rFonts w:ascii="Trebuchet MS" w:hAnsi="Trebuchet MS"/>
          <w:bCs/>
        </w:rPr>
        <w:t xml:space="preserve"> activități</w:t>
      </w:r>
      <w:r w:rsidR="00554866" w:rsidRPr="00F833B1">
        <w:rPr>
          <w:rFonts w:ascii="Trebuchet MS" w:hAnsi="Trebuchet MS"/>
          <w:bCs/>
        </w:rPr>
        <w:t>:</w:t>
      </w:r>
    </w:p>
    <w:p w:rsidR="00CC0DCC" w:rsidRPr="00F833B1" w:rsidRDefault="00B74B50" w:rsidP="00F833B1">
      <w:pPr>
        <w:tabs>
          <w:tab w:val="left" w:pos="709"/>
        </w:tabs>
        <w:spacing w:after="0" w:line="276" w:lineRule="auto"/>
        <w:jc w:val="both"/>
        <w:rPr>
          <w:rFonts w:ascii="Trebuchet MS" w:eastAsia="Times New Roman" w:hAnsi="Trebuchet MS" w:cs="Times New Roman"/>
        </w:rPr>
      </w:pPr>
      <w:r w:rsidRPr="00F833B1">
        <w:rPr>
          <w:rFonts w:ascii="Trebuchet MS" w:hAnsi="Trebuchet MS"/>
          <w:b/>
          <w:bCs/>
          <w:i/>
        </w:rPr>
        <w:tab/>
      </w:r>
      <w:r w:rsidR="00CC0DCC" w:rsidRPr="00F833B1">
        <w:rPr>
          <w:rFonts w:ascii="Trebuchet MS" w:hAnsi="Trebuchet MS"/>
          <w:b/>
          <w:bCs/>
          <w:i/>
        </w:rPr>
        <w:t>Activitatea 1:</w:t>
      </w:r>
      <w:r w:rsidR="00CC0DCC" w:rsidRPr="00F833B1">
        <w:rPr>
          <w:rFonts w:ascii="Trebuchet MS" w:hAnsi="Trebuchet MS"/>
          <w:b/>
          <w:bCs/>
        </w:rPr>
        <w:t xml:space="preserve"> </w:t>
      </w:r>
      <w:r w:rsidR="00CC0DCC" w:rsidRPr="00F833B1">
        <w:rPr>
          <w:rFonts w:ascii="Trebuchet MS" w:eastAsia="Times New Roman" w:hAnsi="Trebuchet MS" w:cs="Arial"/>
        </w:rPr>
        <w:t>Analiza de potențial prin definirea domeniilor de analiză</w:t>
      </w:r>
      <w:r w:rsidR="00E529A1" w:rsidRPr="00F833B1">
        <w:rPr>
          <w:rFonts w:ascii="Trebuchet MS" w:eastAsia="Times New Roman" w:hAnsi="Trebuchet MS" w:cs="Times New Roman"/>
        </w:rPr>
        <w:t>.</w:t>
      </w:r>
    </w:p>
    <w:p w:rsidR="00E529A1" w:rsidRPr="00F833B1" w:rsidRDefault="00B74B50" w:rsidP="00F833B1">
      <w:pPr>
        <w:tabs>
          <w:tab w:val="left" w:pos="709"/>
        </w:tabs>
        <w:spacing w:after="0" w:line="276" w:lineRule="auto"/>
        <w:jc w:val="both"/>
        <w:rPr>
          <w:rFonts w:ascii="Trebuchet MS" w:eastAsia="Times New Roman" w:hAnsi="Trebuchet MS" w:cs="Arial"/>
        </w:rPr>
      </w:pPr>
      <w:r w:rsidRPr="00F833B1">
        <w:rPr>
          <w:rFonts w:ascii="Trebuchet MS" w:hAnsi="Trebuchet MS" w:cs="Arial"/>
        </w:rPr>
        <w:tab/>
      </w:r>
      <w:r w:rsidR="00E529A1" w:rsidRPr="00F833B1">
        <w:rPr>
          <w:rFonts w:ascii="Trebuchet MS" w:hAnsi="Trebuchet MS" w:cs="Arial"/>
        </w:rPr>
        <w:t>Această întâlnire a reprezentat o sesiune de instruire pentru membrii echipei de proiect GAL Constanta Centru în vederea realizării procesului de animare, informare și consultare.</w:t>
      </w:r>
    </w:p>
    <w:p w:rsidR="00CC0DCC" w:rsidRPr="00F833B1" w:rsidRDefault="00B74B50" w:rsidP="00F833B1">
      <w:pPr>
        <w:tabs>
          <w:tab w:val="left" w:pos="709"/>
        </w:tabs>
        <w:spacing w:after="0" w:line="276" w:lineRule="auto"/>
        <w:jc w:val="both"/>
        <w:rPr>
          <w:rFonts w:ascii="Trebuchet MS" w:eastAsia="Times New Roman" w:hAnsi="Trebuchet MS" w:cs="Times New Roman"/>
        </w:rPr>
      </w:pPr>
      <w:r w:rsidRPr="00F833B1">
        <w:rPr>
          <w:rFonts w:ascii="Trebuchet MS" w:eastAsia="Times New Roman" w:hAnsi="Trebuchet MS" w:cs="Arial"/>
          <w:b/>
          <w:i/>
        </w:rPr>
        <w:tab/>
      </w:r>
      <w:r w:rsidR="00CC0DCC" w:rsidRPr="00F833B1">
        <w:rPr>
          <w:rFonts w:ascii="Trebuchet MS" w:eastAsia="Times New Roman" w:hAnsi="Trebuchet MS" w:cs="Arial"/>
          <w:b/>
          <w:i/>
        </w:rPr>
        <w:t>Activitatea 2:</w:t>
      </w:r>
      <w:r w:rsidR="00CC0DCC" w:rsidRPr="00F833B1">
        <w:rPr>
          <w:rFonts w:ascii="Trebuchet MS" w:eastAsia="Times New Roman" w:hAnsi="Trebuchet MS" w:cs="Arial"/>
        </w:rPr>
        <w:t xml:space="preserve"> Colectare date din teritoriu, de la nivelul primăriilor, de la instituțiile și organizațiile care pot oferi informații publice</w:t>
      </w:r>
      <w:r w:rsidR="00405401" w:rsidRPr="00F833B1">
        <w:rPr>
          <w:rFonts w:ascii="Trebuchet MS" w:eastAsia="Times New Roman" w:hAnsi="Trebuchet MS" w:cs="Times New Roman"/>
        </w:rPr>
        <w:t>.</w:t>
      </w:r>
    </w:p>
    <w:p w:rsidR="00756E2D" w:rsidRPr="00F833B1" w:rsidRDefault="003E3098" w:rsidP="00F833B1">
      <w:pPr>
        <w:spacing w:after="0" w:line="276" w:lineRule="auto"/>
        <w:ind w:firstLine="708"/>
        <w:jc w:val="both"/>
        <w:rPr>
          <w:rFonts w:ascii="Trebuchet MS" w:hAnsi="Trebuchet MS" w:cs="Arial"/>
        </w:rPr>
      </w:pPr>
      <w:r w:rsidRPr="00F833B1">
        <w:rPr>
          <w:rFonts w:ascii="Trebuchet MS" w:hAnsi="Trebuchet MS" w:cs="Arial"/>
        </w:rPr>
        <w:t xml:space="preserve">Acolo </w:t>
      </w:r>
      <w:r w:rsidR="00FD03F4" w:rsidRPr="00F833B1">
        <w:rPr>
          <w:rFonts w:ascii="Trebuchet MS" w:hAnsi="Trebuchet MS" w:cs="Arial"/>
        </w:rPr>
        <w:t xml:space="preserve">unde nu a fost posibilă găsirea unor date statistice oficiale sau colectarea unor date relevante de la diversele instituții și organizații de profil, s-au colectat date empirice, transmise verbal, prin </w:t>
      </w:r>
      <w:r w:rsidR="00405401" w:rsidRPr="00F833B1">
        <w:rPr>
          <w:rFonts w:ascii="Trebuchet MS" w:hAnsi="Trebuchet MS" w:cs="Arial"/>
        </w:rPr>
        <w:t>acțiuni</w:t>
      </w:r>
      <w:r w:rsidR="00FD03F4" w:rsidRPr="00F833B1">
        <w:rPr>
          <w:rFonts w:ascii="Trebuchet MS" w:hAnsi="Trebuchet MS" w:cs="Arial"/>
        </w:rPr>
        <w:t xml:space="preserve"> de consultare, făcând apel la chestionare și la cunoștințele de specialitate documentate ale unor experți din diferite domenii</w:t>
      </w:r>
      <w:r w:rsidR="00E4531B" w:rsidRPr="00F833B1">
        <w:rPr>
          <w:rFonts w:ascii="Trebuchet MS" w:hAnsi="Trebuchet MS" w:cs="Arial"/>
        </w:rPr>
        <w:t xml:space="preserve">. </w:t>
      </w:r>
      <w:r w:rsidR="00405401" w:rsidRPr="00F833B1">
        <w:rPr>
          <w:rFonts w:ascii="Trebuchet MS" w:hAnsi="Trebuchet MS" w:cs="Arial"/>
        </w:rPr>
        <w:t>S</w:t>
      </w:r>
      <w:r w:rsidR="00E4531B" w:rsidRPr="00F833B1">
        <w:rPr>
          <w:rFonts w:ascii="Trebuchet MS" w:hAnsi="Trebuchet MS" w:cs="Arial"/>
        </w:rPr>
        <w:t xml:space="preserve">-au </w:t>
      </w:r>
      <w:r w:rsidRPr="00F833B1">
        <w:rPr>
          <w:rFonts w:ascii="Trebuchet MS" w:hAnsi="Trebuchet MS" w:cs="Arial"/>
        </w:rPr>
        <w:t>c</w:t>
      </w:r>
      <w:r w:rsidR="00E4531B" w:rsidRPr="00F833B1">
        <w:rPr>
          <w:rFonts w:ascii="Trebuchet MS" w:hAnsi="Trebuchet MS" w:cs="Arial"/>
        </w:rPr>
        <w:t>olectat date de</w:t>
      </w:r>
      <w:r w:rsidR="00FD03F4" w:rsidRPr="00F833B1">
        <w:rPr>
          <w:rFonts w:ascii="Trebuchet MS" w:hAnsi="Trebuchet MS" w:cs="Arial"/>
        </w:rPr>
        <w:t xml:space="preserve"> la nivelul fiecărei primării în parte</w:t>
      </w:r>
      <w:r w:rsidR="00E4531B" w:rsidRPr="00F833B1">
        <w:rPr>
          <w:rFonts w:ascii="Trebuchet MS" w:hAnsi="Trebuchet MS" w:cs="Times New Roman"/>
        </w:rPr>
        <w:t>, informații în urma</w:t>
      </w:r>
      <w:r w:rsidR="00FD03F4" w:rsidRPr="00F833B1">
        <w:rPr>
          <w:rFonts w:ascii="Trebuchet MS" w:hAnsi="Trebuchet MS" w:cs="Arial"/>
        </w:rPr>
        <w:t xml:space="preserve"> discuțiil</w:t>
      </w:r>
      <w:r w:rsidR="00E4531B" w:rsidRPr="00F833B1">
        <w:rPr>
          <w:rFonts w:ascii="Trebuchet MS" w:hAnsi="Trebuchet MS" w:cs="Arial"/>
        </w:rPr>
        <w:t>or cu grupurile de lucru (</w:t>
      </w:r>
      <w:r w:rsidR="00FD03F4" w:rsidRPr="00F833B1">
        <w:rPr>
          <w:rFonts w:ascii="Trebuchet MS" w:hAnsi="Trebuchet MS" w:cs="Arial"/>
        </w:rPr>
        <w:t>a</w:t>
      </w:r>
      <w:r w:rsidR="00E4531B" w:rsidRPr="00F833B1">
        <w:rPr>
          <w:rFonts w:ascii="Trebuchet MS" w:hAnsi="Trebuchet MS" w:cs="Arial"/>
        </w:rPr>
        <w:t xml:space="preserve"> fost</w:t>
      </w:r>
      <w:r w:rsidR="00FD03F4" w:rsidRPr="00F833B1">
        <w:rPr>
          <w:rFonts w:ascii="Trebuchet MS" w:hAnsi="Trebuchet MS" w:cs="Arial"/>
        </w:rPr>
        <w:t xml:space="preserve"> </w:t>
      </w:r>
      <w:r w:rsidR="00FD03F4" w:rsidRPr="00F833B1">
        <w:rPr>
          <w:rFonts w:ascii="Trebuchet MS" w:hAnsi="Trebuchet MS" w:cs="Arial"/>
        </w:rPr>
        <w:lastRenderedPageBreak/>
        <w:t>convocat</w:t>
      </w:r>
      <w:r w:rsidR="00E4531B" w:rsidRPr="00F833B1">
        <w:rPr>
          <w:rFonts w:ascii="Trebuchet MS" w:hAnsi="Trebuchet MS" w:cs="Arial"/>
        </w:rPr>
        <w:t>ă</w:t>
      </w:r>
      <w:r w:rsidR="00FD03F4" w:rsidRPr="00F833B1">
        <w:rPr>
          <w:rFonts w:ascii="Trebuchet MS" w:hAnsi="Trebuchet MS" w:cs="Arial"/>
        </w:rPr>
        <w:t xml:space="preserve"> o</w:t>
      </w:r>
      <w:r w:rsidR="00E4531B" w:rsidRPr="00F833B1">
        <w:rPr>
          <w:rFonts w:ascii="Trebuchet MS" w:hAnsi="Trebuchet MS" w:cs="Arial"/>
        </w:rPr>
        <w:t xml:space="preserve"> primă</w:t>
      </w:r>
      <w:r w:rsidR="00FD03F4" w:rsidRPr="00F833B1">
        <w:rPr>
          <w:rFonts w:ascii="Trebuchet MS" w:hAnsi="Trebuchet MS" w:cs="Arial"/>
        </w:rPr>
        <w:t xml:space="preserve"> întâlnire a parten</w:t>
      </w:r>
      <w:r w:rsidR="00E4531B" w:rsidRPr="00F833B1">
        <w:rPr>
          <w:rFonts w:ascii="Trebuchet MS" w:hAnsi="Trebuchet MS" w:cs="Arial"/>
        </w:rPr>
        <w:t>erilor</w:t>
      </w:r>
      <w:r w:rsidR="00FD03F4" w:rsidRPr="00F833B1">
        <w:rPr>
          <w:rFonts w:ascii="Trebuchet MS" w:hAnsi="Trebuchet MS" w:cs="Arial"/>
        </w:rPr>
        <w:t>)</w:t>
      </w:r>
      <w:r w:rsidR="00E4531B" w:rsidRPr="00F833B1">
        <w:rPr>
          <w:rFonts w:ascii="Trebuchet MS" w:hAnsi="Trebuchet MS" w:cs="Times New Roman"/>
        </w:rPr>
        <w:t xml:space="preserve">, </w:t>
      </w:r>
      <w:r w:rsidR="00FD03F4" w:rsidRPr="00F833B1">
        <w:rPr>
          <w:rFonts w:ascii="Trebuchet MS" w:hAnsi="Trebuchet MS" w:cs="Arial"/>
        </w:rPr>
        <w:t>date de la instituțiile și organizațiile care au  putut furniza informații pentru analiza contextuală</w:t>
      </w:r>
      <w:r w:rsidR="00E4531B" w:rsidRPr="00F833B1">
        <w:rPr>
          <w:rFonts w:ascii="Trebuchet MS" w:hAnsi="Trebuchet MS" w:cs="Times New Roman"/>
        </w:rPr>
        <w:t xml:space="preserve">, </w:t>
      </w:r>
      <w:r w:rsidR="00C11E95" w:rsidRPr="00F833B1">
        <w:rPr>
          <w:rFonts w:ascii="Trebuchet MS" w:hAnsi="Trebuchet MS" w:cs="Times New Roman"/>
        </w:rPr>
        <w:t>precum și informații în urma prelucrării</w:t>
      </w:r>
      <w:r w:rsidRPr="00F833B1">
        <w:rPr>
          <w:rFonts w:ascii="Trebuchet MS" w:hAnsi="Trebuchet MS" w:cs="Arial"/>
        </w:rPr>
        <w:t xml:space="preserve"> </w:t>
      </w:r>
      <w:r w:rsidR="00FD03F4" w:rsidRPr="00F833B1">
        <w:rPr>
          <w:rFonts w:ascii="Trebuchet MS" w:hAnsi="Trebuchet MS" w:cs="Arial"/>
        </w:rPr>
        <w:t>sondaje</w:t>
      </w:r>
      <w:r w:rsidR="00E4531B" w:rsidRPr="00F833B1">
        <w:rPr>
          <w:rFonts w:ascii="Trebuchet MS" w:hAnsi="Trebuchet MS" w:cs="Arial"/>
        </w:rPr>
        <w:t>lor</w:t>
      </w:r>
      <w:r w:rsidR="00FD03F4" w:rsidRPr="00F833B1">
        <w:rPr>
          <w:rFonts w:ascii="Trebuchet MS" w:hAnsi="Trebuchet MS" w:cs="Arial"/>
        </w:rPr>
        <w:t xml:space="preserve"> de opinie</w:t>
      </w:r>
      <w:r w:rsidR="00E4531B" w:rsidRPr="00F833B1">
        <w:rPr>
          <w:rFonts w:ascii="Trebuchet MS" w:hAnsi="Trebuchet MS" w:cs="Arial"/>
        </w:rPr>
        <w:t xml:space="preserve"> aplicate</w:t>
      </w:r>
      <w:r w:rsidR="00FD03F4" w:rsidRPr="00F833B1">
        <w:rPr>
          <w:rFonts w:ascii="Trebuchet MS" w:hAnsi="Trebuchet MS" w:cs="Arial"/>
        </w:rPr>
        <w:t xml:space="preserve"> la nivelul populației, agenților economici și a angajaților primăriilor, prin activități de animare</w:t>
      </w:r>
      <w:r w:rsidRPr="00F833B1">
        <w:rPr>
          <w:rFonts w:ascii="Trebuchet MS" w:hAnsi="Trebuchet MS" w:cs="Arial"/>
        </w:rPr>
        <w:t xml:space="preserve">, informare și </w:t>
      </w:r>
      <w:r w:rsidR="00E4531B" w:rsidRPr="00F833B1">
        <w:rPr>
          <w:rFonts w:ascii="Trebuchet MS" w:hAnsi="Trebuchet MS" w:cs="Arial"/>
        </w:rPr>
        <w:t>consultare.</w:t>
      </w:r>
    </w:p>
    <w:p w:rsidR="00756E2D" w:rsidRPr="00F833B1" w:rsidRDefault="00CC0DCC" w:rsidP="00F833B1">
      <w:pPr>
        <w:spacing w:after="0" w:line="276" w:lineRule="auto"/>
        <w:ind w:firstLine="709"/>
        <w:jc w:val="both"/>
        <w:rPr>
          <w:rFonts w:ascii="Trebuchet MS" w:eastAsia="Times New Roman" w:hAnsi="Trebuchet MS" w:cs="Times New Roman"/>
        </w:rPr>
      </w:pPr>
      <w:r w:rsidRPr="00F833B1">
        <w:rPr>
          <w:rFonts w:ascii="Trebuchet MS" w:eastAsia="Times New Roman" w:hAnsi="Trebuchet MS" w:cs="Arial"/>
          <w:b/>
          <w:i/>
        </w:rPr>
        <w:t>Activitatea 3:</w:t>
      </w:r>
      <w:r w:rsidRPr="00F833B1">
        <w:rPr>
          <w:rFonts w:ascii="Trebuchet MS" w:eastAsia="Times New Roman" w:hAnsi="Trebuchet MS" w:cs="Arial"/>
        </w:rPr>
        <w:t xml:space="preserve"> Analiza SWOT - Centralizarea și analizarea datelor primite din partea GAL</w:t>
      </w:r>
      <w:r w:rsidR="00756E2D" w:rsidRPr="00F833B1">
        <w:rPr>
          <w:rFonts w:ascii="Trebuchet MS" w:eastAsia="Times New Roman" w:hAnsi="Trebuchet MS" w:cs="Times New Roman"/>
        </w:rPr>
        <w:t>.</w:t>
      </w:r>
      <w:r w:rsidR="00B74B50" w:rsidRPr="00F833B1">
        <w:rPr>
          <w:rFonts w:ascii="Trebuchet MS" w:eastAsia="Times New Roman" w:hAnsi="Trebuchet MS" w:cs="Times New Roman"/>
        </w:rPr>
        <w:t xml:space="preserve"> </w:t>
      </w:r>
      <w:r w:rsidR="00756E2D" w:rsidRPr="00F833B1">
        <w:rPr>
          <w:rFonts w:ascii="Trebuchet MS" w:eastAsia="TTF4o00" w:hAnsi="Trebuchet MS" w:cs="TTF4o00"/>
          <w:color w:val="000000"/>
          <w:lang w:eastAsia="ro-RO"/>
        </w:rPr>
        <w:t xml:space="preserve">Analiza Swot a GAL </w:t>
      </w:r>
      <w:r w:rsidR="00756E2D" w:rsidRPr="00F833B1">
        <w:rPr>
          <w:rFonts w:ascii="Trebuchet MS" w:eastAsia="TTF4o00" w:hAnsi="Trebuchet MS" w:cs="TTF3o00"/>
          <w:lang w:eastAsia="ro-RO"/>
        </w:rPr>
        <w:t>Constanța Centru</w:t>
      </w:r>
      <w:r w:rsidR="003E3098" w:rsidRPr="00F833B1">
        <w:rPr>
          <w:rFonts w:ascii="Trebuchet MS" w:eastAsia="TTF4o00" w:hAnsi="Trebuchet MS" w:cs="TTF3o00"/>
          <w:lang w:eastAsia="ro-RO"/>
        </w:rPr>
        <w:t>, a fost stabilită în urma analizei diagnostic a teritoriului și</w:t>
      </w:r>
      <w:r w:rsidR="00756E2D" w:rsidRPr="00F833B1">
        <w:rPr>
          <w:rFonts w:ascii="Trebuchet MS" w:eastAsia="TTF4o00" w:hAnsi="Trebuchet MS" w:cs="TTF3o00"/>
          <w:lang w:eastAsia="ro-RO"/>
        </w:rPr>
        <w:t xml:space="preserve"> </w:t>
      </w:r>
      <w:r w:rsidR="00756E2D" w:rsidRPr="00F833B1">
        <w:rPr>
          <w:rFonts w:ascii="Trebuchet MS" w:eastAsia="TTF4o00" w:hAnsi="Trebuchet MS" w:cs="TTF4o00"/>
          <w:lang w:eastAsia="ro-RO"/>
        </w:rPr>
        <w:t>a</w:t>
      </w:r>
      <w:r w:rsidR="00756E2D" w:rsidRPr="00F833B1">
        <w:rPr>
          <w:rFonts w:ascii="Trebuchet MS" w:eastAsia="TTF4o00" w:hAnsi="Trebuchet MS" w:cs="TTF4o00"/>
          <w:color w:val="000000"/>
          <w:lang w:eastAsia="ro-RO"/>
        </w:rPr>
        <w:t xml:space="preserve"> permis identificarea punctelor tari, punctelor slabe, oportunităților și amenințărilor la nivelul teritoriului, populației, activităților economice și a organizării socio-instituționale, cu scopul elaborării unei strategii de dezvoltare locală complexe care să reflecte realitățile </w:t>
      </w:r>
      <w:r w:rsidR="00756E2D" w:rsidRPr="00F833B1">
        <w:rPr>
          <w:rFonts w:ascii="Trebuchet MS" w:eastAsia="TTF4o00" w:hAnsi="Trebuchet MS" w:cs="TTF4o00"/>
          <w:lang w:eastAsia="ro-RO"/>
        </w:rPr>
        <w:t xml:space="preserve">teritoriului </w:t>
      </w:r>
      <w:r w:rsidR="00756E2D" w:rsidRPr="00F833B1">
        <w:rPr>
          <w:rFonts w:ascii="Trebuchet MS" w:eastAsia="TTF4o00" w:hAnsi="Trebuchet MS" w:cs="TTF4o00"/>
          <w:color w:val="000000"/>
          <w:lang w:eastAsia="ro-RO"/>
        </w:rPr>
        <w:t>și care să satisfacă, prin implementarea proiectelor propuse</w:t>
      </w:r>
      <w:r w:rsidR="00C11E95" w:rsidRPr="00F833B1">
        <w:rPr>
          <w:rFonts w:ascii="Trebuchet MS" w:eastAsia="TTF4o00" w:hAnsi="Trebuchet MS" w:cs="TTF4o00"/>
          <w:color w:val="000000"/>
          <w:lang w:eastAsia="ro-RO"/>
        </w:rPr>
        <w:t>, toate nevoile zonei</w:t>
      </w:r>
      <w:r w:rsidR="00756E2D" w:rsidRPr="00F833B1">
        <w:rPr>
          <w:rFonts w:ascii="Trebuchet MS" w:eastAsia="TTF4o00" w:hAnsi="Trebuchet MS" w:cs="TTF4o00"/>
          <w:color w:val="000000"/>
          <w:lang w:eastAsia="ro-RO"/>
        </w:rPr>
        <w:t>.</w:t>
      </w:r>
    </w:p>
    <w:p w:rsidR="00CC0DCC" w:rsidRPr="00F833B1" w:rsidRDefault="00CC0DCC" w:rsidP="00F833B1">
      <w:pPr>
        <w:spacing w:after="0" w:line="276" w:lineRule="auto"/>
        <w:ind w:firstLine="709"/>
        <w:jc w:val="both"/>
        <w:rPr>
          <w:rFonts w:ascii="Trebuchet MS" w:eastAsia="Times New Roman" w:hAnsi="Trebuchet MS" w:cs="Times New Roman"/>
        </w:rPr>
      </w:pPr>
      <w:r w:rsidRPr="00F833B1">
        <w:rPr>
          <w:rFonts w:ascii="Trebuchet MS" w:eastAsia="Times New Roman" w:hAnsi="Trebuchet MS" w:cs="Arial"/>
          <w:b/>
          <w:i/>
        </w:rPr>
        <w:t>Activitatea 4:</w:t>
      </w:r>
      <w:r w:rsidRPr="00F833B1">
        <w:rPr>
          <w:rFonts w:ascii="Trebuchet MS" w:eastAsia="Times New Roman" w:hAnsi="Trebuchet MS" w:cs="Arial"/>
        </w:rPr>
        <w:t xml:space="preserve"> Formularea misiunii, viziunii, a direcțiilor strategice și a domeniilor prioritare de acțiune</w:t>
      </w:r>
      <w:r w:rsidR="003E3098" w:rsidRPr="00F833B1">
        <w:rPr>
          <w:rFonts w:ascii="Trebuchet MS" w:eastAsia="Times New Roman" w:hAnsi="Trebuchet MS" w:cs="Times New Roman"/>
        </w:rPr>
        <w:t>.</w:t>
      </w:r>
    </w:p>
    <w:p w:rsidR="003E3098" w:rsidRPr="00F833B1" w:rsidRDefault="003E3098" w:rsidP="00F833B1">
      <w:pPr>
        <w:spacing w:after="0" w:line="276" w:lineRule="auto"/>
        <w:ind w:firstLine="708"/>
        <w:jc w:val="both"/>
        <w:rPr>
          <w:rFonts w:ascii="Trebuchet MS" w:hAnsi="Trebuchet MS" w:cs="Arial"/>
        </w:rPr>
      </w:pPr>
      <w:r w:rsidRPr="00F833B1">
        <w:rPr>
          <w:rFonts w:ascii="Trebuchet MS" w:hAnsi="Trebuchet MS" w:cs="Arial"/>
        </w:rPr>
        <w:t>În această etapă a avut</w:t>
      </w:r>
      <w:r w:rsidR="00F32098" w:rsidRPr="00F833B1">
        <w:rPr>
          <w:rFonts w:ascii="Trebuchet MS" w:hAnsi="Trebuchet MS" w:cs="Arial"/>
        </w:rPr>
        <w:t xml:space="preserve"> loc </w:t>
      </w:r>
      <w:r w:rsidR="00E4531B" w:rsidRPr="00F833B1">
        <w:rPr>
          <w:rFonts w:ascii="Trebuchet MS" w:hAnsi="Trebuchet MS" w:cs="Arial"/>
        </w:rPr>
        <w:t xml:space="preserve">a doua </w:t>
      </w:r>
      <w:r w:rsidRPr="00F833B1">
        <w:rPr>
          <w:rFonts w:ascii="Trebuchet MS" w:hAnsi="Trebuchet MS" w:cs="Arial"/>
        </w:rPr>
        <w:t>întâlnire a partenerilor în cadrul căreia a</w:t>
      </w:r>
      <w:r w:rsidR="00E4531B" w:rsidRPr="00F833B1">
        <w:rPr>
          <w:rFonts w:ascii="Trebuchet MS" w:hAnsi="Trebuchet MS" w:cs="Arial"/>
        </w:rPr>
        <w:t xml:space="preserve"> fost</w:t>
      </w:r>
      <w:r w:rsidRPr="00F833B1">
        <w:rPr>
          <w:rFonts w:ascii="Trebuchet MS" w:hAnsi="Trebuchet MS" w:cs="Arial"/>
        </w:rPr>
        <w:t xml:space="preserve"> stabilit</w:t>
      </w:r>
      <w:r w:rsidR="00E4531B" w:rsidRPr="00F833B1">
        <w:rPr>
          <w:rFonts w:ascii="Trebuchet MS" w:hAnsi="Trebuchet MS" w:cs="Arial"/>
        </w:rPr>
        <w:t>ă</w:t>
      </w:r>
      <w:r w:rsidRPr="00F833B1">
        <w:rPr>
          <w:rFonts w:ascii="Trebuchet MS" w:hAnsi="Trebuchet MS" w:cs="Arial"/>
        </w:rPr>
        <w:t xml:space="preserve"> misiunea strategiei de dezvoltare locală</w:t>
      </w:r>
      <w:r w:rsidR="00C11E95" w:rsidRPr="00F833B1">
        <w:rPr>
          <w:rFonts w:ascii="Trebuchet MS" w:hAnsi="Trebuchet MS" w:cs="Arial"/>
        </w:rPr>
        <w:t xml:space="preserve"> </w:t>
      </w:r>
      <w:r w:rsidRPr="00F833B1">
        <w:rPr>
          <w:rFonts w:ascii="Trebuchet MS" w:hAnsi="Trebuchet MS" w:cs="Arial"/>
        </w:rPr>
        <w:t>și au fost</w:t>
      </w:r>
      <w:r w:rsidR="00C11E95" w:rsidRPr="00F833B1">
        <w:rPr>
          <w:rFonts w:ascii="Trebuchet MS" w:hAnsi="Trebuchet MS" w:cs="Arial"/>
        </w:rPr>
        <w:t xml:space="preserve"> </w:t>
      </w:r>
      <w:r w:rsidRPr="00F833B1">
        <w:rPr>
          <w:rFonts w:ascii="Trebuchet MS" w:hAnsi="Trebuchet MS" w:cs="Arial"/>
        </w:rPr>
        <w:t xml:space="preserve">identificate principalele priorități de dezvoltare, precum și direcțiile strategice și domeniile de intervenție relevante pentru teritoriul prezentat ținând cont de profilului economico-social al zonei. </w:t>
      </w:r>
    </w:p>
    <w:p w:rsidR="00CC0DCC" w:rsidRPr="00F833B1" w:rsidRDefault="00CC0DCC" w:rsidP="00F833B1">
      <w:pPr>
        <w:spacing w:after="0" w:line="276" w:lineRule="auto"/>
        <w:ind w:firstLine="708"/>
        <w:jc w:val="both"/>
        <w:rPr>
          <w:rFonts w:ascii="Trebuchet MS" w:eastAsia="Times New Roman" w:hAnsi="Trebuchet MS" w:cs="Times New Roman"/>
        </w:rPr>
      </w:pPr>
      <w:r w:rsidRPr="00F833B1">
        <w:rPr>
          <w:rFonts w:ascii="Trebuchet MS" w:eastAsia="Times New Roman" w:hAnsi="Trebuchet MS" w:cs="Arial"/>
          <w:b/>
          <w:i/>
        </w:rPr>
        <w:t>Activitatea 5:</w:t>
      </w:r>
      <w:r w:rsidRPr="00F833B1">
        <w:rPr>
          <w:rFonts w:ascii="Trebuchet MS" w:eastAsia="Times New Roman" w:hAnsi="Trebuchet MS" w:cs="Arial"/>
        </w:rPr>
        <w:t xml:space="preserve"> Formularea alternativelor strategice și a strategiei finale</w:t>
      </w:r>
      <w:r w:rsidR="006F3CED" w:rsidRPr="00F833B1">
        <w:rPr>
          <w:rFonts w:ascii="Trebuchet MS" w:eastAsia="Times New Roman" w:hAnsi="Trebuchet MS" w:cs="Times New Roman"/>
        </w:rPr>
        <w:t>.</w:t>
      </w:r>
    </w:p>
    <w:p w:rsidR="006F3CED" w:rsidRPr="00F833B1" w:rsidRDefault="00F32098" w:rsidP="00F833B1">
      <w:pPr>
        <w:spacing w:after="0" w:line="276" w:lineRule="auto"/>
        <w:ind w:firstLine="708"/>
        <w:jc w:val="both"/>
        <w:rPr>
          <w:rFonts w:ascii="Trebuchet MS" w:eastAsia="Times New Roman" w:hAnsi="Trebuchet MS" w:cs="Arial"/>
        </w:rPr>
      </w:pPr>
      <w:r w:rsidRPr="00F833B1">
        <w:rPr>
          <w:rFonts w:ascii="Trebuchet MS" w:eastAsia="Times New Roman" w:hAnsi="Trebuchet MS" w:cs="Times New Roman"/>
        </w:rPr>
        <w:t xml:space="preserve">În cadrul acestei activități </w:t>
      </w:r>
      <w:r w:rsidR="006F3CED" w:rsidRPr="00F833B1">
        <w:rPr>
          <w:rFonts w:ascii="Trebuchet MS" w:eastAsia="Times New Roman" w:hAnsi="Trebuchet MS" w:cs="Arial"/>
        </w:rPr>
        <w:t>au fost identificate 4 alternative strategice de dezvoltare în cadrul</w:t>
      </w:r>
      <w:r w:rsidRPr="00F833B1">
        <w:rPr>
          <w:rFonts w:ascii="Trebuchet MS" w:eastAsia="Times New Roman" w:hAnsi="Trebuchet MS" w:cs="Arial"/>
        </w:rPr>
        <w:t xml:space="preserve"> convocării celui de-al treilea grup de lucru</w:t>
      </w:r>
      <w:r w:rsidR="006F3CED" w:rsidRPr="00F833B1">
        <w:rPr>
          <w:rFonts w:ascii="Trebuchet MS" w:eastAsia="Times New Roman" w:hAnsi="Trebuchet MS" w:cs="Arial"/>
        </w:rPr>
        <w:t xml:space="preserve"> al partenerilor GAL.</w:t>
      </w:r>
    </w:p>
    <w:p w:rsidR="00CC0DCC" w:rsidRPr="00F833B1" w:rsidRDefault="00BF761E" w:rsidP="00F833B1">
      <w:pPr>
        <w:spacing w:after="0" w:line="276" w:lineRule="auto"/>
        <w:ind w:firstLine="708"/>
        <w:jc w:val="both"/>
        <w:rPr>
          <w:rFonts w:ascii="Trebuchet MS" w:eastAsia="Times New Roman" w:hAnsi="Trebuchet MS" w:cs="Times New Roman"/>
        </w:rPr>
      </w:pPr>
      <w:r w:rsidRPr="00F833B1">
        <w:rPr>
          <w:rFonts w:ascii="Trebuchet MS" w:eastAsia="Times New Roman" w:hAnsi="Trebuchet MS" w:cs="Arial"/>
          <w:b/>
          <w:i/>
        </w:rPr>
        <w:t>Activitatea 6:</w:t>
      </w:r>
      <w:r w:rsidRPr="00F833B1">
        <w:rPr>
          <w:rFonts w:ascii="Trebuchet MS" w:eastAsia="Times New Roman" w:hAnsi="Trebuchet MS" w:cs="Arial"/>
        </w:rPr>
        <w:t xml:space="preserve"> Orga</w:t>
      </w:r>
      <w:r w:rsidR="00E4531B" w:rsidRPr="00F833B1">
        <w:rPr>
          <w:rFonts w:ascii="Trebuchet MS" w:eastAsia="Times New Roman" w:hAnsi="Trebuchet MS" w:cs="Arial"/>
        </w:rPr>
        <w:t>n</w:t>
      </w:r>
      <w:r w:rsidR="00CC0DCC" w:rsidRPr="00F833B1">
        <w:rPr>
          <w:rFonts w:ascii="Trebuchet MS" w:eastAsia="Times New Roman" w:hAnsi="Trebuchet MS" w:cs="Arial"/>
        </w:rPr>
        <w:t>izarea unei dezbateri publice și a unui grup de lucru</w:t>
      </w:r>
      <w:r w:rsidR="00E4531B" w:rsidRPr="00F833B1">
        <w:rPr>
          <w:rFonts w:ascii="Trebuchet MS" w:eastAsia="Times New Roman" w:hAnsi="Trebuchet MS" w:cs="Times New Roman"/>
        </w:rPr>
        <w:t>.</w:t>
      </w:r>
    </w:p>
    <w:p w:rsidR="00F275B8" w:rsidRPr="00F833B1" w:rsidRDefault="00F275B8" w:rsidP="00F833B1">
      <w:pPr>
        <w:spacing w:after="0" w:line="276" w:lineRule="auto"/>
        <w:ind w:firstLine="708"/>
        <w:jc w:val="both"/>
        <w:rPr>
          <w:rFonts w:ascii="Trebuchet MS" w:hAnsi="Trebuchet MS" w:cs="Arial"/>
        </w:rPr>
      </w:pPr>
      <w:r w:rsidRPr="00F833B1">
        <w:rPr>
          <w:rFonts w:ascii="Trebuchet MS" w:eastAsia="Times New Roman" w:hAnsi="Trebuchet MS" w:cs="Times New Roman"/>
        </w:rPr>
        <w:t xml:space="preserve">Organizarea acestei dezbateri publice </w:t>
      </w:r>
      <w:r w:rsidRPr="00F833B1">
        <w:rPr>
          <w:rFonts w:ascii="Trebuchet MS" w:hAnsi="Trebuchet MS" w:cs="Arial"/>
        </w:rPr>
        <w:t>a avut drept scop informarea comunității locale cu privire la conținutul st</w:t>
      </w:r>
      <w:r w:rsidR="00E4531B" w:rsidRPr="00F833B1">
        <w:rPr>
          <w:rFonts w:ascii="Trebuchet MS" w:hAnsi="Trebuchet MS" w:cs="Arial"/>
        </w:rPr>
        <w:t xml:space="preserve">rategiei de dezvoltare locală </w:t>
      </w:r>
      <w:r w:rsidRPr="00F833B1">
        <w:rPr>
          <w:rFonts w:ascii="Trebuchet MS" w:hAnsi="Trebuchet MS" w:cs="Arial"/>
        </w:rPr>
        <w:t>și a permis posibilitatea colectării extinse și voluntare a opiniilor publicului larg, ca bază aprofundată pentru fundamentarea și implementarea strategiei.</w:t>
      </w:r>
      <w:r w:rsidR="00E4531B" w:rsidRPr="00F833B1">
        <w:rPr>
          <w:rFonts w:ascii="Trebuchet MS" w:hAnsi="Trebuchet MS" w:cs="Arial"/>
        </w:rPr>
        <w:t xml:space="preserve"> De a</w:t>
      </w:r>
      <w:r w:rsidR="00C11E95" w:rsidRPr="00F833B1">
        <w:rPr>
          <w:rFonts w:ascii="Trebuchet MS" w:hAnsi="Trebuchet MS" w:cs="Arial"/>
        </w:rPr>
        <w:t>semenea, la câteva zile distanță</w:t>
      </w:r>
      <w:r w:rsidR="00E4531B" w:rsidRPr="00F833B1">
        <w:rPr>
          <w:rFonts w:ascii="Trebuchet MS" w:hAnsi="Trebuchet MS" w:cs="Arial"/>
        </w:rPr>
        <w:t xml:space="preserve"> s-a organizat </w:t>
      </w:r>
      <w:r w:rsidR="00F32098" w:rsidRPr="00F833B1">
        <w:rPr>
          <w:rFonts w:ascii="Trebuchet MS" w:hAnsi="Trebuchet MS" w:cs="Arial"/>
        </w:rPr>
        <w:t>a patra</w:t>
      </w:r>
      <w:r w:rsidR="00E4531B" w:rsidRPr="00F833B1">
        <w:rPr>
          <w:rFonts w:ascii="Trebuchet MS" w:hAnsi="Trebuchet MS" w:cs="Arial"/>
        </w:rPr>
        <w:t xml:space="preserve"> întâlnire a partenerilor, în cadrul căreia au fost aduse completări l</w:t>
      </w:r>
      <w:r w:rsidR="00F833B1">
        <w:rPr>
          <w:rFonts w:ascii="Trebuchet MS" w:hAnsi="Trebuchet MS" w:cs="Arial"/>
        </w:rPr>
        <w:t>a SDL</w:t>
      </w:r>
      <w:r w:rsidR="00E4531B" w:rsidRPr="00F833B1">
        <w:rPr>
          <w:rFonts w:ascii="Trebuchet MS" w:hAnsi="Trebuchet MS" w:cs="Arial"/>
        </w:rPr>
        <w:t xml:space="preserve">. </w:t>
      </w:r>
    </w:p>
    <w:p w:rsidR="00CC0DCC" w:rsidRPr="00F833B1" w:rsidRDefault="00CC0DCC" w:rsidP="00F833B1">
      <w:pPr>
        <w:spacing w:after="0" w:line="276" w:lineRule="auto"/>
        <w:ind w:firstLine="708"/>
        <w:jc w:val="both"/>
        <w:rPr>
          <w:rFonts w:ascii="Trebuchet MS" w:eastAsia="Times New Roman" w:hAnsi="Trebuchet MS" w:cs="Arial"/>
        </w:rPr>
      </w:pPr>
      <w:r w:rsidRPr="00F833B1">
        <w:rPr>
          <w:rFonts w:ascii="Trebuchet MS" w:eastAsia="Times New Roman" w:hAnsi="Trebuchet MS" w:cs="Arial"/>
          <w:b/>
          <w:i/>
        </w:rPr>
        <w:t>Activitatea 7:</w:t>
      </w:r>
      <w:r w:rsidRPr="00F833B1">
        <w:rPr>
          <w:rFonts w:ascii="Trebuchet MS" w:eastAsia="Times New Roman" w:hAnsi="Trebuchet MS" w:cs="Arial"/>
        </w:rPr>
        <w:t xml:space="preserve"> Întâlnire cu partenerii GAL Constanța Centru</w:t>
      </w:r>
      <w:r w:rsidR="00E4531B" w:rsidRPr="00F833B1">
        <w:rPr>
          <w:rFonts w:ascii="Trebuchet MS" w:eastAsia="Times New Roman" w:hAnsi="Trebuchet MS" w:cs="Arial"/>
        </w:rPr>
        <w:t>.</w:t>
      </w:r>
    </w:p>
    <w:p w:rsidR="00E4531B" w:rsidRPr="00F833B1" w:rsidRDefault="00F32098" w:rsidP="00F833B1">
      <w:pPr>
        <w:spacing w:after="0" w:line="276" w:lineRule="auto"/>
        <w:ind w:firstLine="708"/>
        <w:jc w:val="both"/>
        <w:rPr>
          <w:rFonts w:ascii="Trebuchet MS" w:eastAsia="Times New Roman" w:hAnsi="Trebuchet MS" w:cs="Times New Roman"/>
        </w:rPr>
      </w:pPr>
      <w:r w:rsidRPr="00F833B1">
        <w:rPr>
          <w:rFonts w:ascii="Trebuchet MS" w:eastAsia="Times New Roman" w:hAnsi="Trebuchet MS" w:cs="Arial"/>
        </w:rPr>
        <w:t xml:space="preserve">În cadrul </w:t>
      </w:r>
      <w:r w:rsidR="00C11E95" w:rsidRPr="00F833B1">
        <w:rPr>
          <w:rFonts w:ascii="Trebuchet MS" w:eastAsia="Times New Roman" w:hAnsi="Trebuchet MS" w:cs="Arial"/>
        </w:rPr>
        <w:t>acestei</w:t>
      </w:r>
      <w:r w:rsidRPr="00F833B1">
        <w:rPr>
          <w:rFonts w:ascii="Trebuchet MS" w:eastAsia="Times New Roman" w:hAnsi="Trebuchet MS" w:cs="Arial"/>
        </w:rPr>
        <w:t xml:space="preserve"> </w:t>
      </w:r>
      <w:r w:rsidR="00C11E95" w:rsidRPr="00F833B1">
        <w:rPr>
          <w:rFonts w:ascii="Trebuchet MS" w:eastAsia="Times New Roman" w:hAnsi="Trebuchet MS" w:cs="Arial"/>
        </w:rPr>
        <w:t>întâlniri</w:t>
      </w:r>
      <w:r w:rsidR="00E4531B" w:rsidRPr="00F833B1">
        <w:rPr>
          <w:rFonts w:ascii="Trebuchet MS" w:eastAsia="Times New Roman" w:hAnsi="Trebuchet MS" w:cs="Arial"/>
        </w:rPr>
        <w:t xml:space="preserve"> au fost discutate ideile de proiecte din teritoriu și măsurile identificate prin strategie.</w:t>
      </w:r>
    </w:p>
    <w:p w:rsidR="00554866" w:rsidRPr="00F833B1" w:rsidRDefault="00554866" w:rsidP="00F833B1">
      <w:pPr>
        <w:spacing w:after="0" w:line="276" w:lineRule="auto"/>
        <w:ind w:firstLine="708"/>
        <w:jc w:val="both"/>
        <w:rPr>
          <w:rFonts w:ascii="Trebuchet MS" w:eastAsia="Times New Roman" w:hAnsi="Trebuchet MS" w:cs="Arial"/>
        </w:rPr>
      </w:pPr>
      <w:r w:rsidRPr="00F833B1">
        <w:rPr>
          <w:rFonts w:ascii="Trebuchet MS" w:hAnsi="Trebuchet MS"/>
          <w:bCs/>
        </w:rPr>
        <w:t>Rezultatele obținute în urma implementării acestor activități sunt următoarele:</w:t>
      </w:r>
    </w:p>
    <w:p w:rsidR="00554866" w:rsidRPr="00F833B1" w:rsidRDefault="00554866" w:rsidP="00F833B1">
      <w:pPr>
        <w:pStyle w:val="ListParagraph"/>
        <w:numPr>
          <w:ilvl w:val="0"/>
          <w:numId w:val="4"/>
        </w:numPr>
        <w:tabs>
          <w:tab w:val="left" w:pos="2100"/>
        </w:tabs>
        <w:spacing w:after="0"/>
        <w:jc w:val="both"/>
        <w:rPr>
          <w:rFonts w:ascii="Trebuchet MS" w:hAnsi="Trebuchet MS"/>
          <w:bCs/>
        </w:rPr>
      </w:pPr>
      <w:r w:rsidRPr="00F833B1">
        <w:rPr>
          <w:rFonts w:ascii="Trebuchet MS" w:hAnsi="Trebuchet MS"/>
          <w:bCs/>
        </w:rPr>
        <w:t>1 echipă de proiect constituită dintr-un manager de proiect și 2 animatori;</w:t>
      </w:r>
    </w:p>
    <w:p w:rsidR="00554866" w:rsidRPr="00F833B1" w:rsidRDefault="00554866" w:rsidP="00F833B1">
      <w:pPr>
        <w:pStyle w:val="ListParagraph"/>
        <w:numPr>
          <w:ilvl w:val="0"/>
          <w:numId w:val="4"/>
        </w:numPr>
        <w:tabs>
          <w:tab w:val="left" w:pos="2100"/>
        </w:tabs>
        <w:spacing w:after="0"/>
        <w:jc w:val="both"/>
        <w:rPr>
          <w:rFonts w:ascii="Trebuchet MS" w:hAnsi="Trebuchet MS"/>
          <w:bCs/>
        </w:rPr>
      </w:pPr>
      <w:r w:rsidRPr="00F833B1">
        <w:rPr>
          <w:rFonts w:ascii="Trebuchet MS" w:hAnsi="Trebuchet MS"/>
          <w:bCs/>
        </w:rPr>
        <w:t>6 contracte de achiziții furnizare servicii: 1 contract furnizare servicii de consultanță, 1 contract furnizare servicii de audit, 1 contract furnizare servicii de difuzare anunțuri de presă, 1 contract furnizare materiale de promovare, 1 contract furnizare servicii de catering, 1 contract furnizare servicii de sonorizare;</w:t>
      </w:r>
    </w:p>
    <w:p w:rsidR="00554866" w:rsidRPr="00F833B1" w:rsidRDefault="00554866" w:rsidP="00F833B1">
      <w:pPr>
        <w:pStyle w:val="ListParagraph"/>
        <w:numPr>
          <w:ilvl w:val="0"/>
          <w:numId w:val="4"/>
        </w:numPr>
        <w:tabs>
          <w:tab w:val="left" w:pos="2100"/>
        </w:tabs>
        <w:spacing w:after="0"/>
        <w:jc w:val="both"/>
        <w:rPr>
          <w:rFonts w:ascii="Trebuchet MS" w:hAnsi="Trebuchet MS"/>
          <w:bCs/>
        </w:rPr>
      </w:pPr>
      <w:r w:rsidRPr="00F833B1">
        <w:rPr>
          <w:rFonts w:ascii="Trebuchet MS" w:hAnsi="Trebuchet MS"/>
          <w:bCs/>
        </w:rPr>
        <w:t>9 acțiuni de animare, 9 acțiuni de informare și 9 acțiuni de consultare;</w:t>
      </w:r>
    </w:p>
    <w:p w:rsidR="00554866" w:rsidRPr="00F833B1" w:rsidRDefault="00F833B1" w:rsidP="00F833B1">
      <w:pPr>
        <w:pStyle w:val="ListParagraph"/>
        <w:numPr>
          <w:ilvl w:val="0"/>
          <w:numId w:val="4"/>
        </w:numPr>
        <w:spacing w:after="0"/>
        <w:jc w:val="both"/>
        <w:rPr>
          <w:rFonts w:ascii="Trebuchet MS" w:hAnsi="Trebuchet MS"/>
        </w:rPr>
      </w:pPr>
      <w:r w:rsidRPr="00F833B1">
        <w:rPr>
          <w:rFonts w:ascii="Trebuchet MS" w:hAnsi="Trebuchet MS"/>
        </w:rPr>
        <w:t>183 persoane participante la acțiunile de informare; 196 persoane participante la acțiunile de animare; 195 persoane participante la acțiunile de consultare;</w:t>
      </w:r>
    </w:p>
    <w:p w:rsidR="00554866" w:rsidRPr="00F833B1" w:rsidRDefault="00554866" w:rsidP="00F833B1">
      <w:pPr>
        <w:pStyle w:val="ListParagraph"/>
        <w:numPr>
          <w:ilvl w:val="0"/>
          <w:numId w:val="4"/>
        </w:numPr>
        <w:tabs>
          <w:tab w:val="left" w:pos="2100"/>
        </w:tabs>
        <w:spacing w:after="0"/>
        <w:jc w:val="both"/>
        <w:rPr>
          <w:rFonts w:ascii="Trebuchet MS" w:hAnsi="Trebuchet MS"/>
          <w:bCs/>
        </w:rPr>
      </w:pPr>
      <w:r w:rsidRPr="00F833B1">
        <w:rPr>
          <w:rFonts w:ascii="Trebuchet MS" w:hAnsi="Trebuchet MS"/>
          <w:bCs/>
        </w:rPr>
        <w:t>chestionare, adrese împărțite în teritoriu</w:t>
      </w:r>
      <w:r w:rsidR="009D454F" w:rsidRPr="00F833B1">
        <w:rPr>
          <w:rFonts w:ascii="Trebuchet MS" w:hAnsi="Trebuchet MS"/>
          <w:bCs/>
        </w:rPr>
        <w:t xml:space="preserve"> </w:t>
      </w:r>
      <w:r w:rsidR="009D454F" w:rsidRPr="00F833B1">
        <w:rPr>
          <w:rFonts w:ascii="Trebuchet MS" w:hAnsi="Trebuchet MS"/>
        </w:rPr>
        <w:t>în vederea colectării și prelucrării datelor</w:t>
      </w:r>
      <w:r w:rsidRPr="00F833B1">
        <w:rPr>
          <w:rFonts w:ascii="Trebuchet MS" w:hAnsi="Trebuchet MS"/>
          <w:bCs/>
        </w:rPr>
        <w:t>;</w:t>
      </w:r>
    </w:p>
    <w:p w:rsidR="00743F55" w:rsidRPr="00F833B1" w:rsidRDefault="00554866" w:rsidP="00F833B1">
      <w:pPr>
        <w:pStyle w:val="ListParagraph"/>
        <w:numPr>
          <w:ilvl w:val="0"/>
          <w:numId w:val="4"/>
        </w:numPr>
        <w:tabs>
          <w:tab w:val="left" w:pos="2100"/>
        </w:tabs>
        <w:spacing w:after="0"/>
        <w:jc w:val="both"/>
        <w:rPr>
          <w:rFonts w:ascii="Trebuchet MS" w:hAnsi="Trebuchet MS"/>
          <w:bCs/>
        </w:rPr>
      </w:pPr>
      <w:r w:rsidRPr="00F833B1">
        <w:rPr>
          <w:rFonts w:ascii="Trebuchet MS" w:hAnsi="Trebuchet MS"/>
          <w:bCs/>
        </w:rPr>
        <w:t>1 dezbatere publică;</w:t>
      </w:r>
      <w:r w:rsidR="00F32098" w:rsidRPr="00F833B1">
        <w:rPr>
          <w:rFonts w:ascii="Trebuchet MS" w:hAnsi="Trebuchet MS"/>
          <w:bCs/>
        </w:rPr>
        <w:t xml:space="preserve"> </w:t>
      </w:r>
      <w:r w:rsidR="00743F55" w:rsidRPr="00F833B1">
        <w:rPr>
          <w:rFonts w:ascii="Trebuchet MS" w:hAnsi="Trebuchet MS"/>
          <w:bCs/>
        </w:rPr>
        <w:t>1 prezentare Power Point;</w:t>
      </w:r>
    </w:p>
    <w:p w:rsidR="00554866" w:rsidRPr="00F833B1" w:rsidRDefault="00554866" w:rsidP="00F833B1">
      <w:pPr>
        <w:pStyle w:val="ListParagraph"/>
        <w:numPr>
          <w:ilvl w:val="0"/>
          <w:numId w:val="4"/>
        </w:numPr>
        <w:tabs>
          <w:tab w:val="left" w:pos="2100"/>
        </w:tabs>
        <w:spacing w:after="0"/>
        <w:jc w:val="both"/>
        <w:rPr>
          <w:rFonts w:ascii="Trebuchet MS" w:hAnsi="Trebuchet MS"/>
          <w:bCs/>
        </w:rPr>
      </w:pPr>
      <w:r w:rsidRPr="00F833B1">
        <w:rPr>
          <w:rFonts w:ascii="Trebuchet MS" w:hAnsi="Trebuchet MS"/>
          <w:bCs/>
        </w:rPr>
        <w:t>5 întâlniri/grupuri tematice cu partenerii și alți reprezentanți din teritoriu;</w:t>
      </w:r>
    </w:p>
    <w:p w:rsidR="00554866" w:rsidRPr="00F833B1" w:rsidRDefault="00554866" w:rsidP="00F833B1">
      <w:pPr>
        <w:pStyle w:val="ListParagraph"/>
        <w:numPr>
          <w:ilvl w:val="0"/>
          <w:numId w:val="4"/>
        </w:numPr>
        <w:tabs>
          <w:tab w:val="left" w:pos="2100"/>
        </w:tabs>
        <w:spacing w:after="0"/>
        <w:jc w:val="both"/>
        <w:rPr>
          <w:rFonts w:ascii="Trebuchet MS" w:hAnsi="Trebuchet MS"/>
          <w:bCs/>
        </w:rPr>
      </w:pPr>
      <w:r w:rsidRPr="00F833B1">
        <w:rPr>
          <w:rFonts w:ascii="Trebuchet MS" w:hAnsi="Trebuchet MS"/>
          <w:bCs/>
        </w:rPr>
        <w:t>150 flyere, 9 afișe informative FEADR, 9 afișe de promovare eveniment;</w:t>
      </w:r>
    </w:p>
    <w:p w:rsidR="00554866" w:rsidRPr="00F833B1" w:rsidRDefault="00554866" w:rsidP="00F833B1">
      <w:pPr>
        <w:pStyle w:val="ListParagraph"/>
        <w:numPr>
          <w:ilvl w:val="0"/>
          <w:numId w:val="4"/>
        </w:numPr>
        <w:tabs>
          <w:tab w:val="left" w:pos="2100"/>
        </w:tabs>
        <w:spacing w:after="0"/>
        <w:jc w:val="both"/>
        <w:rPr>
          <w:rFonts w:ascii="Trebuchet MS" w:hAnsi="Trebuchet MS"/>
          <w:bCs/>
        </w:rPr>
      </w:pPr>
      <w:r w:rsidRPr="00F833B1">
        <w:rPr>
          <w:rFonts w:ascii="Trebuchet MS" w:hAnsi="Trebuchet MS"/>
          <w:bCs/>
        </w:rPr>
        <w:t>1 comunicat de presă;</w:t>
      </w:r>
      <w:r w:rsidR="00F833B1">
        <w:rPr>
          <w:rFonts w:ascii="Trebuchet MS" w:hAnsi="Trebuchet MS"/>
          <w:bCs/>
        </w:rPr>
        <w:t xml:space="preserve"> </w:t>
      </w:r>
      <w:r w:rsidRPr="00F833B1">
        <w:rPr>
          <w:rFonts w:ascii="Trebuchet MS" w:hAnsi="Trebuchet MS"/>
          <w:bCs/>
        </w:rPr>
        <w:t>1 anunț înainte de desfășurarea dezbat</w:t>
      </w:r>
      <w:r w:rsidR="00F32098" w:rsidRPr="00F833B1">
        <w:rPr>
          <w:rFonts w:ascii="Trebuchet MS" w:hAnsi="Trebuchet MS"/>
          <w:bCs/>
        </w:rPr>
        <w:t xml:space="preserve">erii publice pe site-ul propriu/ </w:t>
      </w:r>
      <w:r w:rsidRPr="00F833B1">
        <w:rPr>
          <w:rFonts w:ascii="Trebuchet MS" w:hAnsi="Trebuchet MS"/>
          <w:bCs/>
        </w:rPr>
        <w:t>1 anunț la finalizarea proiectului pe site-ul propriu;</w:t>
      </w:r>
    </w:p>
    <w:p w:rsidR="00C11E95" w:rsidRPr="00F833B1" w:rsidRDefault="00B74B50" w:rsidP="00F833B1">
      <w:pPr>
        <w:pStyle w:val="ListParagraph"/>
        <w:numPr>
          <w:ilvl w:val="0"/>
          <w:numId w:val="4"/>
        </w:numPr>
        <w:tabs>
          <w:tab w:val="left" w:pos="2100"/>
        </w:tabs>
        <w:spacing w:after="0"/>
        <w:jc w:val="both"/>
        <w:rPr>
          <w:rFonts w:ascii="Trebuchet MS" w:hAnsi="Trebuchet MS"/>
          <w:bCs/>
        </w:rPr>
      </w:pPr>
      <w:r w:rsidRPr="00F833B1">
        <w:rPr>
          <w:rFonts w:ascii="Trebuchet MS" w:hAnsi="Trebuchet MS"/>
          <w:bCs/>
        </w:rPr>
        <w:t xml:space="preserve">1 </w:t>
      </w:r>
      <w:r w:rsidR="00554866" w:rsidRPr="00F833B1">
        <w:rPr>
          <w:rFonts w:ascii="Trebuchet MS" w:hAnsi="Trebuchet MS"/>
          <w:bCs/>
        </w:rPr>
        <w:t>strategie de dezvoltare locală.</w:t>
      </w:r>
    </w:p>
    <w:p w:rsidR="00AC6C21" w:rsidRPr="00F833B1" w:rsidRDefault="00F833B1" w:rsidP="00F833B1">
      <w:pPr>
        <w:tabs>
          <w:tab w:val="left" w:pos="709"/>
        </w:tabs>
        <w:spacing w:after="0" w:line="276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  <w:bCs/>
        </w:rPr>
        <w:tab/>
      </w:r>
      <w:r w:rsidR="00AC6C21" w:rsidRPr="00F833B1">
        <w:rPr>
          <w:rFonts w:ascii="Trebuchet MS" w:hAnsi="Trebuchet MS" w:cs="Arial"/>
          <w:bCs/>
        </w:rPr>
        <w:t>Documentele justificative se g</w:t>
      </w:r>
      <w:r w:rsidR="00AC6C21" w:rsidRPr="00F833B1">
        <w:rPr>
          <w:rFonts w:ascii="Trebuchet MS" w:hAnsi="Trebuchet MS" w:cs="Arial,Bold"/>
          <w:bCs/>
        </w:rPr>
        <w:t>a</w:t>
      </w:r>
      <w:r w:rsidR="00AC6C21" w:rsidRPr="00F833B1">
        <w:rPr>
          <w:rFonts w:ascii="Trebuchet MS" w:hAnsi="Trebuchet MS" w:cs="Arial"/>
          <w:bCs/>
        </w:rPr>
        <w:t>sesc în Anexa 6 la SDL- ”Documente justificative privind animarea”.</w:t>
      </w:r>
    </w:p>
    <w:sectPr w:rsidR="00AC6C21" w:rsidRPr="00F83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TF4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F3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000B"/>
    <w:multiLevelType w:val="hybridMultilevel"/>
    <w:tmpl w:val="8444BD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1CF1"/>
    <w:multiLevelType w:val="hybridMultilevel"/>
    <w:tmpl w:val="E6200EAC"/>
    <w:lvl w:ilvl="0" w:tplc="04090003">
      <w:numFmt w:val="bullet"/>
      <w:lvlText w:val="-"/>
      <w:lvlJc w:val="left"/>
      <w:pPr>
        <w:ind w:left="378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C1BEA"/>
    <w:multiLevelType w:val="hybridMultilevel"/>
    <w:tmpl w:val="3CD88796"/>
    <w:lvl w:ilvl="0" w:tplc="79289A1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44966"/>
    <w:multiLevelType w:val="hybridMultilevel"/>
    <w:tmpl w:val="5C720C8E"/>
    <w:lvl w:ilvl="0" w:tplc="7CBA6CB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02C74"/>
    <w:multiLevelType w:val="hybridMultilevel"/>
    <w:tmpl w:val="317A653E"/>
    <w:lvl w:ilvl="0" w:tplc="04090003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E6"/>
    <w:rsid w:val="00036AE2"/>
    <w:rsid w:val="00114DD6"/>
    <w:rsid w:val="00123FA6"/>
    <w:rsid w:val="001E2E7F"/>
    <w:rsid w:val="00305583"/>
    <w:rsid w:val="003E3098"/>
    <w:rsid w:val="00405401"/>
    <w:rsid w:val="00515118"/>
    <w:rsid w:val="00554866"/>
    <w:rsid w:val="00592761"/>
    <w:rsid w:val="006124ED"/>
    <w:rsid w:val="0061739B"/>
    <w:rsid w:val="006F3CED"/>
    <w:rsid w:val="00743F55"/>
    <w:rsid w:val="00756E2D"/>
    <w:rsid w:val="0076222F"/>
    <w:rsid w:val="009853F1"/>
    <w:rsid w:val="009D454F"/>
    <w:rsid w:val="009E0FDB"/>
    <w:rsid w:val="00AC6C21"/>
    <w:rsid w:val="00B32881"/>
    <w:rsid w:val="00B74B50"/>
    <w:rsid w:val="00B92A7E"/>
    <w:rsid w:val="00BF1B25"/>
    <w:rsid w:val="00BF761E"/>
    <w:rsid w:val="00C11E95"/>
    <w:rsid w:val="00C731BD"/>
    <w:rsid w:val="00CB77D2"/>
    <w:rsid w:val="00CC0DCC"/>
    <w:rsid w:val="00D243E6"/>
    <w:rsid w:val="00E36889"/>
    <w:rsid w:val="00E4531B"/>
    <w:rsid w:val="00E529A1"/>
    <w:rsid w:val="00EF5B05"/>
    <w:rsid w:val="00F1048D"/>
    <w:rsid w:val="00F21551"/>
    <w:rsid w:val="00F275B8"/>
    <w:rsid w:val="00F32098"/>
    <w:rsid w:val="00F833B1"/>
    <w:rsid w:val="00FA7DE3"/>
    <w:rsid w:val="00FD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7F530-5503-467A-AA04-43ADC654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24E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E0FD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A7D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1067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FENDA</dc:creator>
  <cp:keywords/>
  <dc:description/>
  <cp:lastModifiedBy>FENDA</cp:lastModifiedBy>
  <cp:revision>38</cp:revision>
  <dcterms:created xsi:type="dcterms:W3CDTF">2016-03-16T12:47:00Z</dcterms:created>
  <dcterms:modified xsi:type="dcterms:W3CDTF">2016-04-01T08:57:00Z</dcterms:modified>
</cp:coreProperties>
</file>